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41" w:rsidRDefault="00CD6041" w:rsidP="00CD604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Вводится обязательная </w:t>
      </w:r>
      <w:proofErr w:type="gramStart"/>
      <w:r>
        <w:rPr>
          <w:rFonts w:ascii="Calibri" w:hAnsi="Calibri" w:cs="Calibri"/>
          <w:b/>
        </w:rPr>
        <w:t xml:space="preserve">маркировка </w:t>
      </w:r>
      <w:r>
        <w:rPr>
          <w:rFonts w:ascii="Calibri" w:hAnsi="Calibri" w:cs="Calibri"/>
          <w:b/>
        </w:rPr>
        <w:t xml:space="preserve"> идентификационными</w:t>
      </w:r>
      <w:proofErr w:type="gramEnd"/>
      <w:r>
        <w:rPr>
          <w:rFonts w:ascii="Calibri" w:hAnsi="Calibri" w:cs="Calibri"/>
          <w:b/>
        </w:rPr>
        <w:t xml:space="preserve"> знаками </w:t>
      </w:r>
      <w:r>
        <w:rPr>
          <w:rFonts w:ascii="Calibri" w:hAnsi="Calibri" w:cs="Calibri"/>
          <w:b/>
        </w:rPr>
        <w:t>отдельных видов упакованной воды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Речь идет о воде: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природной питьевой упакованной, в том числе газированной, не содержащей сахара, подсластителей,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других пищевых веществ;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купажированной</w:t>
      </w:r>
      <w:proofErr w:type="spellEnd"/>
      <w:r>
        <w:rPr>
          <w:rFonts w:ascii="Calibri" w:hAnsi="Calibri" w:cs="Calibri"/>
        </w:rPr>
        <w:t xml:space="preserve"> питьевой упакованной, в том числе газированной, не содержащей сахара, подсластителей,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других пищевых веществ;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искусственно минерализованной питьевой упакованной, в том числе газированной, не содержащей сахара, подсластителей,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других пищевых веществ;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обработанной питьевой упакованной, в том числе газированной, не содержащей сахара, подсластителей,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других пищевых веществ.</w:t>
      </w:r>
    </w:p>
    <w:p w:rsidR="00CD6041" w:rsidRDefault="00CD6041" w:rsidP="00CD6041">
      <w:pPr>
        <w:spacing w:before="220" w:after="1" w:line="220" w:lineRule="atLeast"/>
        <w:ind w:left="540"/>
        <w:jc w:val="both"/>
      </w:pPr>
      <w:r>
        <w:rPr>
          <w:rFonts w:ascii="Calibri" w:hAnsi="Calibri" w:cs="Calibri"/>
        </w:rPr>
        <w:t xml:space="preserve">(Постановление Правительства РФ от 31.05.2021 N 841, </w:t>
      </w:r>
      <w:hyperlink r:id="rId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28.04.2018 N 792-р)</w:t>
      </w:r>
    </w:p>
    <w:p w:rsidR="0096294F" w:rsidRDefault="0096294F"/>
    <w:p w:rsidR="00CD6041" w:rsidRDefault="00CD6041" w:rsidP="00CD6041">
      <w:pPr>
        <w:spacing w:after="1" w:line="220" w:lineRule="atLeast"/>
        <w:ind w:firstLine="540"/>
        <w:jc w:val="both"/>
      </w:pPr>
      <w:r>
        <w:rPr>
          <w:rFonts w:cs="Calibri"/>
          <w:b/>
        </w:rPr>
        <w:t>Срок представления участниками оборота упакованной воды в систему "Честный ЗНАК" сведений о розничной продаже указанной упакованной воды перенесен с 1 сентября 2022 года на 1 марта 2023 года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cs="Calibri"/>
        </w:rPr>
        <w:t>Установлено, что участники оборота упакованной воды, приобретающие упакованную воду для использования в целях, не связанных с ее последующей реализацией (продажей), вправе не представлять в систему "Честный ЗНАК" сведения о выводе из оборота указанной упакованной воды до 30 ноября 2023 года включительно.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cs="Calibri"/>
        </w:rPr>
        <w:t>С 1 марта 2023 года участники оборота упакованной воды представляют оператору системы "Честный ЗНАК" сведения о кодах идентификации и (или) кодах идентификации групповых упаковок при их выводе из оборота по причине розничной реализации (продажи) с применением контрольно-кассовой техники.</w:t>
      </w:r>
    </w:p>
    <w:p w:rsidR="00CD6041" w:rsidRDefault="00CD6041" w:rsidP="00CD6041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До 30 ноября 2023 года включительно передача в систему "Честный ЗНАК" сведений о выводе упакованной воды из оборота может осуществляться участником оборота упакованной воды, осуществляющим ее продажу, в соответствии с </w:t>
      </w:r>
      <w:hyperlink r:id="rId5" w:history="1">
        <w:r>
          <w:rPr>
            <w:rFonts w:cs="Calibri"/>
            <w:color w:val="0000FF"/>
          </w:rPr>
          <w:t>пунктом 91</w:t>
        </w:r>
      </w:hyperlink>
      <w:r>
        <w:rPr>
          <w:rFonts w:cs="Calibri"/>
        </w:rPr>
        <w:t xml:space="preserve"> Правил маркировки упакованной воды.</w:t>
      </w:r>
    </w:p>
    <w:p w:rsidR="00CD6041" w:rsidRDefault="00CD6041" w:rsidP="00CD6041">
      <w:pPr>
        <w:spacing w:before="220" w:after="1" w:line="220" w:lineRule="atLeast"/>
        <w:ind w:left="540"/>
        <w:jc w:val="both"/>
      </w:pPr>
      <w:r>
        <w:rPr>
          <w:rFonts w:cs="Calibri"/>
        </w:rPr>
        <w:t>(</w:t>
      </w:r>
      <w:hyperlink r:id="rId6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26.03.2022 N 477)</w:t>
      </w:r>
    </w:p>
    <w:p w:rsidR="00CD6041" w:rsidRDefault="00CD6041">
      <w:bookmarkStart w:id="0" w:name="_GoBack"/>
      <w:bookmarkEnd w:id="0"/>
    </w:p>
    <w:sectPr w:rsidR="00C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4"/>
    <w:rsid w:val="000C7D24"/>
    <w:rsid w:val="0096294F"/>
    <w:rsid w:val="00C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3CA1-044B-42B6-AB3E-552BF77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847CDF2EB87F1B268E1B53C243DECFBBF42CBC51E957E82FBB9661BEBF4ED5EBBA5A83B93982AC1931353B07B58BE42A6EBCBE98B2229L6MBF" TargetMode="External"/><Relationship Id="rId5" Type="http://schemas.openxmlformats.org/officeDocument/2006/relationships/hyperlink" Target="consultantplus://offline/ref=ED2847CDF2EB87F1B268E1B53C243DECFBBF42C8C11D957E82FBB9661BEBF4ED5EBBA5A83B939C29CC931353B07B58BE42A6EBCBE98B2229L6MBF" TargetMode="External"/><Relationship Id="rId4" Type="http://schemas.openxmlformats.org/officeDocument/2006/relationships/hyperlink" Target="consultantplus://offline/ref=580A75D6EFAE8A7905FD58010CD9C6924CDE7A87B72B8BEB7762238DFCB126393BCE5AC3E263B3F3F65F820B795779B58D5B89251CF2D4BAA7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2022-04-13T09:10:00Z</dcterms:created>
  <dcterms:modified xsi:type="dcterms:W3CDTF">2022-04-13T09:12:00Z</dcterms:modified>
</cp:coreProperties>
</file>